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6" w:rsidRPr="004734FE" w:rsidRDefault="003C3EA6" w:rsidP="003C3EA6">
      <w:pPr>
        <w:pStyle w:val="Nadpis5"/>
        <w:rPr>
          <w:rFonts w:asciiTheme="minorHAnsi" w:hAnsiTheme="minorHAnsi" w:cs="Tahoma"/>
          <w:sz w:val="28"/>
          <w:szCs w:val="28"/>
        </w:rPr>
      </w:pPr>
      <w:bookmarkStart w:id="0" w:name="_GoBack"/>
      <w:bookmarkEnd w:id="0"/>
      <w:r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516E2F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Moskvič klub </w:t>
      </w:r>
      <w:proofErr w:type="gramStart"/>
      <w:r>
        <w:rPr>
          <w:rFonts w:asciiTheme="minorHAnsi" w:hAnsiTheme="minorHAnsi" w:cs="Tahoma"/>
          <w:sz w:val="28"/>
          <w:szCs w:val="28"/>
        </w:rPr>
        <w:t xml:space="preserve">ČR </w:t>
      </w:r>
      <w:r w:rsidR="004734FE">
        <w:rPr>
          <w:rFonts w:asciiTheme="minorHAnsi" w:hAnsiTheme="minorHAnsi" w:cs="Tahoma"/>
          <w:sz w:val="28"/>
          <w:szCs w:val="28"/>
        </w:rPr>
        <w:t>z.s.</w:t>
      </w:r>
      <w:proofErr w:type="gramEnd"/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392716">
        <w:rPr>
          <w:rFonts w:asciiTheme="minorHAnsi" w:hAnsiTheme="minorHAnsi" w:cs="Tahoma"/>
          <w:sz w:val="28"/>
          <w:szCs w:val="28"/>
        </w:rPr>
        <w:t>9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3761A5" w:rsidP="00C7152E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cs-CZ"/>
        </w:rPr>
        <w:pict>
          <v:line id="Přímá spojnice 1" o:spid="_x0000_s1026" style="position:absolute;z-index:251659264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 w:rsidR="00392716">
        <w:rPr>
          <w:rFonts w:asciiTheme="minorHAnsi" w:hAnsiTheme="minorHAnsi" w:cs="Tahoma"/>
          <w:sz w:val="28"/>
          <w:szCs w:val="28"/>
        </w:rPr>
        <w:t>bí počínající dnem 1. ledna 2019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392716">
        <w:rPr>
          <w:rFonts w:asciiTheme="minorHAnsi" w:hAnsiTheme="minorHAnsi" w:cs="Tahoma"/>
          <w:sz w:val="28"/>
          <w:szCs w:val="28"/>
        </w:rPr>
        <w:t>9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>základě vyh</w:t>
      </w:r>
      <w:r w:rsidR="00516E2F">
        <w:rPr>
          <w:rFonts w:asciiTheme="minorHAnsi" w:hAnsiTheme="minorHAnsi" w:cs="Tahoma"/>
          <w:sz w:val="28"/>
          <w:szCs w:val="28"/>
        </w:rPr>
        <w:t>odnocení činnosti Moskvič klubu ČR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</w:t>
      </w:r>
      <w:r w:rsidR="00516E2F">
        <w:rPr>
          <w:rFonts w:asciiTheme="minorHAnsi" w:hAnsiTheme="minorHAnsi" w:cs="Tahoma"/>
          <w:sz w:val="28"/>
          <w:szCs w:val="28"/>
        </w:rPr>
        <w:t xml:space="preserve">jednání </w:t>
      </w:r>
      <w:r w:rsidR="006528D4">
        <w:rPr>
          <w:rFonts w:asciiTheme="minorHAnsi" w:hAnsiTheme="minorHAnsi" w:cs="Tahoma"/>
          <w:sz w:val="28"/>
          <w:szCs w:val="28"/>
        </w:rPr>
        <w:t>Členské schůze</w:t>
      </w:r>
      <w:r w:rsidR="00516E2F">
        <w:rPr>
          <w:rFonts w:asciiTheme="minorHAnsi" w:hAnsiTheme="minorHAnsi" w:cs="Tahoma"/>
          <w:sz w:val="28"/>
          <w:szCs w:val="28"/>
        </w:rPr>
        <w:t xml:space="preserve"> konané dne</w:t>
      </w:r>
      <w:r w:rsidR="00392716">
        <w:rPr>
          <w:rFonts w:asciiTheme="minorHAnsi" w:hAnsiTheme="minorHAnsi" w:cs="Tahoma"/>
          <w:sz w:val="28"/>
          <w:szCs w:val="28"/>
        </w:rPr>
        <w:t xml:space="preserve"> 1. června 2019</w:t>
      </w:r>
      <w:r w:rsidR="00EE3447">
        <w:rPr>
          <w:rFonts w:asciiTheme="minorHAnsi" w:hAnsiTheme="minorHAnsi" w:cs="Tahoma"/>
          <w:sz w:val="28"/>
          <w:szCs w:val="28"/>
        </w:rPr>
        <w:t xml:space="preserve"> v</w:t>
      </w:r>
      <w:r w:rsidR="00392716">
        <w:rPr>
          <w:rFonts w:asciiTheme="minorHAnsi" w:hAnsiTheme="minorHAnsi" w:cs="Tahoma"/>
          <w:sz w:val="28"/>
          <w:szCs w:val="28"/>
        </w:rPr>
        <w:t> </w:t>
      </w:r>
      <w:proofErr w:type="spellStart"/>
      <w:r w:rsidR="00392716">
        <w:rPr>
          <w:rFonts w:asciiTheme="minorHAnsi" w:hAnsiTheme="minorHAnsi" w:cs="Tahoma"/>
          <w:sz w:val="28"/>
          <w:szCs w:val="28"/>
        </w:rPr>
        <w:t>autocampu</w:t>
      </w:r>
      <w:proofErr w:type="spellEnd"/>
      <w:r w:rsidR="00392716">
        <w:rPr>
          <w:rFonts w:asciiTheme="minorHAnsi" w:hAnsiTheme="minorHAnsi" w:cs="Tahoma"/>
          <w:sz w:val="28"/>
          <w:szCs w:val="28"/>
        </w:rPr>
        <w:t xml:space="preserve"> Dolina ve </w:t>
      </w:r>
      <w:proofErr w:type="spellStart"/>
      <w:r w:rsidR="00392716">
        <w:rPr>
          <w:rFonts w:asciiTheme="minorHAnsi" w:hAnsiTheme="minorHAnsi" w:cs="Tahoma"/>
          <w:sz w:val="28"/>
          <w:szCs w:val="28"/>
        </w:rPr>
        <w:t>Vrbně</w:t>
      </w:r>
      <w:proofErr w:type="spellEnd"/>
      <w:r w:rsidR="00392716">
        <w:rPr>
          <w:rFonts w:asciiTheme="minorHAnsi" w:hAnsiTheme="minorHAnsi" w:cs="Tahoma"/>
          <w:sz w:val="28"/>
          <w:szCs w:val="28"/>
        </w:rPr>
        <w:t xml:space="preserve"> pod Pradědem.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236340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5) </w:t>
      </w:r>
      <w:r w:rsidR="00236340">
        <w:rPr>
          <w:rFonts w:cs="Tahoma"/>
          <w:bCs/>
          <w:sz w:val="28"/>
          <w:szCs w:val="28"/>
        </w:rPr>
        <w:t>Hospodaření organizace</w:t>
      </w:r>
    </w:p>
    <w:p w:rsidR="00236340" w:rsidRDefault="00236340" w:rsidP="00236340">
      <w:pPr>
        <w:rPr>
          <w:rFonts w:cs="Tahoma"/>
          <w:sz w:val="28"/>
          <w:szCs w:val="28"/>
        </w:rPr>
      </w:pPr>
    </w:p>
    <w:p w:rsidR="00236340" w:rsidRPr="00236340" w:rsidRDefault="00236340" w:rsidP="00236340">
      <w:pPr>
        <w:rPr>
          <w:rFonts w:cs="Tahoma"/>
          <w:sz w:val="28"/>
          <w:szCs w:val="28"/>
        </w:rPr>
      </w:pPr>
    </w:p>
    <w:p w:rsidR="00236340" w:rsidRPr="004734FE" w:rsidRDefault="00236340" w:rsidP="00236340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1. Obecné informace o organizaci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Moskvič klub </w:t>
      </w:r>
      <w:proofErr w:type="gramStart"/>
      <w:r>
        <w:rPr>
          <w:rFonts w:cs="Tahoma"/>
          <w:bCs/>
          <w:sz w:val="28"/>
          <w:szCs w:val="28"/>
        </w:rPr>
        <w:t>ČR</w:t>
      </w:r>
      <w:r w:rsidRPr="004734FE">
        <w:rPr>
          <w:rFonts w:cs="Tahoma"/>
          <w:bCs/>
          <w:sz w:val="28"/>
          <w:szCs w:val="28"/>
        </w:rPr>
        <w:t xml:space="preserve"> z.s.</w:t>
      </w:r>
      <w:proofErr w:type="gramEnd"/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Karla Čapka 934, Kopřivnice, 742 21 </w:t>
      </w:r>
      <w:r w:rsidRPr="004734FE">
        <w:rPr>
          <w:rFonts w:cs="Tahoma"/>
          <w:bCs/>
          <w:sz w:val="28"/>
          <w:szCs w:val="28"/>
        </w:rPr>
        <w:tab/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</w:t>
      </w:r>
      <w:r>
        <w:rPr>
          <w:rFonts w:cs="Tahoma"/>
          <w:bCs/>
          <w:sz w:val="28"/>
          <w:szCs w:val="28"/>
        </w:rPr>
        <w:t>O</w:t>
      </w:r>
      <w:r w:rsidRPr="004734FE">
        <w:rPr>
          <w:rFonts w:cs="Tahoma"/>
          <w:bCs/>
          <w:sz w:val="28"/>
          <w:szCs w:val="28"/>
        </w:rPr>
        <w:t>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ascii="ArialMT" w:hAnsi="ArialMT" w:cs="ArialMT"/>
          <w:sz w:val="24"/>
          <w:szCs w:val="24"/>
        </w:rPr>
        <w:t xml:space="preserve">22688765 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236340" w:rsidRPr="004734FE" w:rsidRDefault="00236340" w:rsidP="00236340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CZ</w:t>
      </w:r>
      <w:r>
        <w:rPr>
          <w:rFonts w:ascii="ArialMT" w:hAnsi="ArialMT" w:cs="ArialMT"/>
          <w:szCs w:val="24"/>
        </w:rPr>
        <w:t xml:space="preserve">22688765 </w:t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236340" w:rsidRPr="004734FE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ascii="LiberationSans" w:hAnsi="LiberationSans" w:cs="LiberationSans"/>
        </w:rPr>
        <w:t xml:space="preserve">L 7821/KSOS </w:t>
      </w:r>
      <w:r>
        <w:rPr>
          <w:rFonts w:cs="Tahoma"/>
          <w:bCs/>
          <w:sz w:val="28"/>
          <w:szCs w:val="28"/>
        </w:rPr>
        <w:t>vedená u M. soudu v Ostravě</w:t>
      </w: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Default="00236340" w:rsidP="00236340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</w:p>
    <w:p w:rsidR="00236340" w:rsidRPr="004734FE" w:rsidRDefault="00236340" w:rsidP="00236340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Hlavní činnost organizace </w:t>
      </w:r>
    </w:p>
    <w:p w:rsidR="00236340" w:rsidRDefault="00236340" w:rsidP="00236340">
      <w:pPr>
        <w:pStyle w:val="Zkladntext2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Sdružovat majitele a příznivce historických vozidel především majitele značky Moskvič. Pomáhat si s opravami případně se sháněním náhradních dílů a také pořádání pravidelných setkání majitelů značky Moskvič.</w:t>
      </w:r>
      <w:r w:rsidRPr="004734FE">
        <w:rPr>
          <w:sz w:val="28"/>
          <w:szCs w:val="28"/>
        </w:rPr>
        <w:tab/>
      </w:r>
    </w:p>
    <w:p w:rsidR="00236340" w:rsidRDefault="00236340" w:rsidP="00236340">
      <w:pPr>
        <w:rPr>
          <w:rFonts w:cs="Tahoma"/>
          <w:sz w:val="28"/>
          <w:szCs w:val="28"/>
        </w:rPr>
      </w:pPr>
    </w:p>
    <w:p w:rsidR="003C3EA6" w:rsidRPr="00236340" w:rsidRDefault="003C3EA6" w:rsidP="00236340">
      <w:pPr>
        <w:rPr>
          <w:rFonts w:cs="Tahoma"/>
          <w:sz w:val="28"/>
          <w:szCs w:val="28"/>
        </w:rPr>
        <w:sectPr w:rsidR="003C3EA6" w:rsidRPr="00236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52E" w:rsidRDefault="00C7152E" w:rsidP="008C6940">
      <w:pPr>
        <w:pStyle w:val="Zkladntext2"/>
        <w:rPr>
          <w:sz w:val="28"/>
          <w:szCs w:val="28"/>
        </w:rPr>
      </w:pPr>
      <w:r w:rsidRPr="004734FE">
        <w:rPr>
          <w:sz w:val="28"/>
          <w:szCs w:val="28"/>
        </w:rPr>
        <w:lastRenderedPageBreak/>
        <w:tab/>
      </w:r>
    </w:p>
    <w:p w:rsidR="00D73126" w:rsidRPr="008C6940" w:rsidRDefault="00D73126" w:rsidP="008C6940">
      <w:pPr>
        <w:pStyle w:val="Zkladntext2"/>
        <w:rPr>
          <w:rFonts w:asciiTheme="minorHAnsi" w:hAnsiTheme="minorHAnsi"/>
          <w:sz w:val="28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8C6C34" w:rsidRDefault="000C55A3" w:rsidP="0006499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Členská schůze je nejvyšším orgánem spolku a jejími členy jsou všichni členové spolku. Výkonný výbor </w:t>
      </w:r>
      <w:r w:rsidR="00064994">
        <w:rPr>
          <w:rFonts w:asciiTheme="minorHAnsi" w:hAnsiTheme="minorHAnsi"/>
          <w:sz w:val="28"/>
          <w:szCs w:val="28"/>
        </w:rPr>
        <w:t>je statutárním orgánem spolku. Ten náš se s</w:t>
      </w:r>
      <w:r w:rsidR="009D7C44">
        <w:rPr>
          <w:rFonts w:asciiTheme="minorHAnsi" w:hAnsiTheme="minorHAnsi"/>
          <w:sz w:val="28"/>
          <w:szCs w:val="28"/>
        </w:rPr>
        <w:t>kládá</w:t>
      </w:r>
      <w:r>
        <w:rPr>
          <w:rFonts w:asciiTheme="minorHAnsi" w:hAnsiTheme="minorHAnsi"/>
          <w:sz w:val="28"/>
          <w:szCs w:val="28"/>
        </w:rPr>
        <w:t xml:space="preserve"> ze tří členů, které volí členská schůze </w:t>
      </w:r>
      <w:r w:rsidR="00064994">
        <w:rPr>
          <w:rFonts w:asciiTheme="minorHAnsi" w:hAnsiTheme="minorHAnsi"/>
          <w:sz w:val="28"/>
          <w:szCs w:val="28"/>
        </w:rPr>
        <w:t xml:space="preserve">vždy </w:t>
      </w:r>
      <w:r>
        <w:rPr>
          <w:rFonts w:asciiTheme="minorHAnsi" w:hAnsiTheme="minorHAnsi"/>
          <w:sz w:val="28"/>
          <w:szCs w:val="28"/>
        </w:rPr>
        <w:t>na dobu tří let</w:t>
      </w:r>
      <w:r w:rsidR="00054AB0">
        <w:rPr>
          <w:rFonts w:asciiTheme="minorHAnsi" w:hAnsiTheme="minorHAnsi"/>
          <w:sz w:val="28"/>
          <w:szCs w:val="28"/>
        </w:rPr>
        <w:t>.</w:t>
      </w:r>
      <w:r w:rsidR="008C6940">
        <w:rPr>
          <w:rFonts w:asciiTheme="minorHAnsi" w:hAnsiTheme="minorHAnsi"/>
          <w:sz w:val="28"/>
          <w:szCs w:val="28"/>
        </w:rPr>
        <w:t xml:space="preserve"> </w:t>
      </w:r>
      <w:r w:rsidR="00064994">
        <w:rPr>
          <w:rFonts w:asciiTheme="minorHAnsi" w:hAnsiTheme="minorHAnsi"/>
          <w:sz w:val="28"/>
          <w:szCs w:val="28"/>
        </w:rPr>
        <w:t xml:space="preserve">Při </w:t>
      </w:r>
      <w:r w:rsidR="009D7C44">
        <w:rPr>
          <w:rFonts w:asciiTheme="minorHAnsi" w:hAnsiTheme="minorHAnsi"/>
          <w:sz w:val="28"/>
          <w:szCs w:val="28"/>
        </w:rPr>
        <w:t xml:space="preserve">nové </w:t>
      </w:r>
      <w:r w:rsidR="00064994">
        <w:rPr>
          <w:rFonts w:asciiTheme="minorHAnsi" w:hAnsiTheme="minorHAnsi"/>
          <w:sz w:val="28"/>
          <w:szCs w:val="28"/>
        </w:rPr>
        <w:t xml:space="preserve">volbě pro následující období bylo jednohlasně členy spolku zvoleno do Výkonného výboru </w:t>
      </w:r>
      <w:r w:rsidR="009D7C44">
        <w:rPr>
          <w:rFonts w:asciiTheme="minorHAnsi" w:hAnsiTheme="minorHAnsi"/>
          <w:sz w:val="28"/>
          <w:szCs w:val="28"/>
        </w:rPr>
        <w:t xml:space="preserve">opět </w:t>
      </w:r>
      <w:r w:rsidR="00064994">
        <w:rPr>
          <w:rFonts w:asciiTheme="minorHAnsi" w:hAnsiTheme="minorHAnsi"/>
          <w:sz w:val="28"/>
          <w:szCs w:val="28"/>
        </w:rPr>
        <w:t>stávající vedení a to na období 2020 až 2022. Předsedou Výkonného</w:t>
      </w:r>
      <w:r w:rsidR="008C6940">
        <w:rPr>
          <w:rFonts w:asciiTheme="minorHAnsi" w:hAnsiTheme="minorHAnsi"/>
          <w:sz w:val="28"/>
          <w:szCs w:val="28"/>
        </w:rPr>
        <w:t xml:space="preserve"> </w:t>
      </w:r>
      <w:r w:rsidR="00064994">
        <w:rPr>
          <w:rFonts w:asciiTheme="minorHAnsi" w:hAnsiTheme="minorHAnsi"/>
          <w:sz w:val="28"/>
          <w:szCs w:val="28"/>
        </w:rPr>
        <w:t>výboru byl zvolen</w:t>
      </w:r>
      <w:r w:rsidR="008C6940">
        <w:rPr>
          <w:rFonts w:asciiTheme="minorHAnsi" w:hAnsiTheme="minorHAnsi"/>
          <w:sz w:val="28"/>
          <w:szCs w:val="28"/>
        </w:rPr>
        <w:t xml:space="preserve"> p</w:t>
      </w:r>
      <w:r w:rsidR="00064994">
        <w:rPr>
          <w:rFonts w:asciiTheme="minorHAnsi" w:hAnsiTheme="minorHAnsi"/>
          <w:sz w:val="28"/>
          <w:szCs w:val="28"/>
        </w:rPr>
        <w:t>an</w:t>
      </w:r>
      <w:r w:rsidR="008C6940">
        <w:rPr>
          <w:rFonts w:asciiTheme="minorHAnsi" w:hAnsiTheme="minorHAnsi"/>
          <w:sz w:val="28"/>
          <w:szCs w:val="28"/>
        </w:rPr>
        <w:t xml:space="preserve"> Jaroslav Kyselý.</w:t>
      </w:r>
      <w:r w:rsidR="00064994">
        <w:rPr>
          <w:rFonts w:asciiTheme="minorHAnsi" w:hAnsiTheme="minorHAnsi"/>
          <w:sz w:val="28"/>
          <w:szCs w:val="28"/>
        </w:rPr>
        <w:t xml:space="preserve"> Dalšími členy Výkonného výboru jsou Jakub Čihák a Aleš </w:t>
      </w:r>
      <w:proofErr w:type="spellStart"/>
      <w:r w:rsidR="00064994">
        <w:rPr>
          <w:rFonts w:asciiTheme="minorHAnsi" w:hAnsiTheme="minorHAnsi"/>
          <w:sz w:val="28"/>
          <w:szCs w:val="28"/>
        </w:rPr>
        <w:t>Telvák</w:t>
      </w:r>
      <w:proofErr w:type="spellEnd"/>
      <w:r w:rsidR="00054AB0">
        <w:rPr>
          <w:rFonts w:asciiTheme="minorHAnsi" w:hAnsiTheme="minorHAnsi"/>
          <w:sz w:val="28"/>
          <w:szCs w:val="28"/>
        </w:rPr>
        <w:t>.</w:t>
      </w:r>
    </w:p>
    <w:p w:rsidR="00D73126" w:rsidRDefault="00D73126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6340" w:rsidRPr="004734FE" w:rsidRDefault="00236340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C34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Default="00054AB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Moskvič klub ČR </w:t>
      </w:r>
      <w:r w:rsidR="00D542F0">
        <w:rPr>
          <w:rFonts w:asciiTheme="minorHAnsi" w:hAnsiTheme="minorHAnsi"/>
          <w:sz w:val="28"/>
          <w:szCs w:val="28"/>
        </w:rPr>
        <w:t>má v evidenci přes 60 majit</w:t>
      </w:r>
      <w:r w:rsidR="00392716">
        <w:rPr>
          <w:rFonts w:asciiTheme="minorHAnsi" w:hAnsiTheme="minorHAnsi"/>
          <w:sz w:val="28"/>
          <w:szCs w:val="28"/>
        </w:rPr>
        <w:t>elů značky Moskvič. Pro rok 2019</w:t>
      </w:r>
      <w:r w:rsidR="00D542F0">
        <w:rPr>
          <w:rFonts w:asciiTheme="minorHAnsi" w:hAnsiTheme="minorHAnsi"/>
          <w:sz w:val="28"/>
          <w:szCs w:val="28"/>
        </w:rPr>
        <w:t xml:space="preserve"> jsme </w:t>
      </w:r>
      <w:r>
        <w:rPr>
          <w:rFonts w:asciiTheme="minorHAnsi" w:hAnsiTheme="minorHAnsi"/>
          <w:sz w:val="28"/>
          <w:szCs w:val="28"/>
        </w:rPr>
        <w:t>evidoval</w:t>
      </w:r>
      <w:r w:rsidR="00D542F0">
        <w:rPr>
          <w:rFonts w:asciiTheme="minorHAnsi" w:hAnsiTheme="minorHAnsi"/>
          <w:sz w:val="28"/>
          <w:szCs w:val="28"/>
        </w:rPr>
        <w:t>i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 w:rsidR="00B84F7F">
        <w:rPr>
          <w:rFonts w:asciiTheme="minorHAnsi" w:hAnsiTheme="minorHAnsi"/>
          <w:sz w:val="28"/>
          <w:szCs w:val="28"/>
        </w:rPr>
        <w:t>28</w:t>
      </w:r>
      <w:r w:rsidR="008C6C34" w:rsidRPr="004734FE">
        <w:rPr>
          <w:rFonts w:asciiTheme="minorHAnsi" w:hAnsiTheme="minorHAnsi"/>
          <w:sz w:val="28"/>
          <w:szCs w:val="28"/>
        </w:rPr>
        <w:t xml:space="preserve"> </w:t>
      </w:r>
      <w:r w:rsidR="00D542F0">
        <w:rPr>
          <w:rFonts w:asciiTheme="minorHAnsi" w:hAnsiTheme="minorHAnsi"/>
          <w:sz w:val="28"/>
          <w:szCs w:val="28"/>
        </w:rPr>
        <w:t>platících členů.</w:t>
      </w:r>
    </w:p>
    <w:p w:rsidR="00D73126" w:rsidRDefault="00D73126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8C6940" w:rsidRDefault="008C694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236340" w:rsidRPr="008C6940" w:rsidRDefault="00236340" w:rsidP="008C6940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Default="00205688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Moskvič klub ČR</w:t>
      </w:r>
      <w:r w:rsidR="004734FE"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v průběhu roku financoval</w:t>
      </w:r>
      <w:r w:rsidR="004734FE">
        <w:rPr>
          <w:rFonts w:asciiTheme="minorHAnsi" w:hAnsiTheme="minorHAnsi"/>
          <w:sz w:val="28"/>
          <w:szCs w:val="28"/>
        </w:rPr>
        <w:t xml:space="preserve"> svoji činnost</w:t>
      </w:r>
      <w:r>
        <w:rPr>
          <w:rFonts w:asciiTheme="minorHAnsi" w:hAnsiTheme="minorHAnsi"/>
          <w:sz w:val="28"/>
          <w:szCs w:val="28"/>
        </w:rPr>
        <w:t xml:space="preserve"> z členských příspěvků</w:t>
      </w:r>
      <w:r w:rsidR="004734FE">
        <w:rPr>
          <w:rFonts w:asciiTheme="minorHAnsi" w:hAnsiTheme="minorHAnsi"/>
          <w:sz w:val="28"/>
          <w:szCs w:val="28"/>
        </w:rPr>
        <w:t xml:space="preserve">. </w:t>
      </w:r>
    </w:p>
    <w:p w:rsidR="0023799D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</w:t>
      </w:r>
      <w:r w:rsidR="0023799D">
        <w:rPr>
          <w:rFonts w:asciiTheme="minorHAnsi" w:hAnsiTheme="minorHAnsi"/>
          <w:sz w:val="28"/>
          <w:szCs w:val="28"/>
        </w:rPr>
        <w:t>ve sledovaném období dosáhla výsledku hospodaření</w:t>
      </w:r>
      <w:r w:rsidR="00B84F7F">
        <w:rPr>
          <w:rFonts w:asciiTheme="minorHAnsi" w:hAnsiTheme="minorHAnsi"/>
          <w:sz w:val="28"/>
          <w:szCs w:val="28"/>
        </w:rPr>
        <w:t>:</w:t>
      </w:r>
      <w:r w:rsidR="0023799D">
        <w:rPr>
          <w:rFonts w:asciiTheme="minorHAnsi" w:hAnsiTheme="minorHAnsi"/>
          <w:sz w:val="28"/>
          <w:szCs w:val="28"/>
        </w:rPr>
        <w:t xml:space="preserve"> </w:t>
      </w:r>
      <w:r w:rsidR="00B84F7F">
        <w:rPr>
          <w:rFonts w:asciiTheme="minorHAnsi" w:hAnsiTheme="minorHAnsi"/>
          <w:sz w:val="28"/>
          <w:szCs w:val="28"/>
        </w:rPr>
        <w:t>mínus 125</w:t>
      </w:r>
      <w:r w:rsidR="0023799D">
        <w:rPr>
          <w:rFonts w:asciiTheme="minorHAnsi" w:hAnsiTheme="minorHAnsi"/>
          <w:sz w:val="28"/>
          <w:szCs w:val="28"/>
        </w:rPr>
        <w:t xml:space="preserve"> Kč. Veškeré </w:t>
      </w:r>
      <w:r w:rsidR="00D828DE">
        <w:rPr>
          <w:rFonts w:asciiTheme="minorHAnsi" w:hAnsiTheme="minorHAnsi"/>
          <w:sz w:val="28"/>
          <w:szCs w:val="28"/>
        </w:rPr>
        <w:t>příjmy a výdaje</w:t>
      </w:r>
      <w:r w:rsidR="0023799D">
        <w:rPr>
          <w:rFonts w:asciiTheme="minorHAnsi" w:hAnsiTheme="minorHAnsi"/>
          <w:sz w:val="28"/>
          <w:szCs w:val="28"/>
        </w:rPr>
        <w:t xml:space="preserve"> odpovídají plánu na uvedené období. Organizace vykazuje dostatek finančních prostředků pro realizaci své hlavní činnosti </w:t>
      </w:r>
      <w:r w:rsidR="00392716">
        <w:rPr>
          <w:rFonts w:asciiTheme="minorHAnsi" w:hAnsiTheme="minorHAnsi"/>
          <w:sz w:val="28"/>
          <w:szCs w:val="28"/>
        </w:rPr>
        <w:t xml:space="preserve">i </w:t>
      </w:r>
      <w:r w:rsidR="0023799D">
        <w:rPr>
          <w:rFonts w:asciiTheme="minorHAnsi" w:hAnsiTheme="minorHAnsi"/>
          <w:sz w:val="28"/>
          <w:szCs w:val="28"/>
        </w:rPr>
        <w:t>v následujícím období</w:t>
      </w:r>
      <w:r w:rsidR="00836FB5">
        <w:rPr>
          <w:rFonts w:asciiTheme="minorHAnsi" w:hAnsiTheme="minorHAnsi"/>
          <w:sz w:val="28"/>
          <w:szCs w:val="28"/>
        </w:rPr>
        <w:t>.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Podrobnější informace o hospodaření organizace ve sledovaném období jsou uvedeny v přílohách této výroční zprávy:</w:t>
      </w:r>
    </w:p>
    <w:p w:rsidR="0023799D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Pří</w:t>
      </w:r>
      <w:r w:rsidR="00205688">
        <w:rPr>
          <w:rFonts w:asciiTheme="minorHAnsi" w:hAnsiTheme="minorHAnsi"/>
          <w:sz w:val="28"/>
          <w:szCs w:val="28"/>
        </w:rPr>
        <w:t>loha č. 1 – V</w:t>
      </w:r>
      <w:r w:rsidR="00392716">
        <w:rPr>
          <w:rFonts w:asciiTheme="minorHAnsi" w:hAnsiTheme="minorHAnsi"/>
          <w:sz w:val="28"/>
          <w:szCs w:val="28"/>
        </w:rPr>
        <w:t>ýkaz příjmů a výdajů za rok 2019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C151A9" w:rsidRDefault="00C151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C16120" w:rsidRDefault="00C1612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Default="00D828DE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Aleš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Telvák</w:t>
            </w:r>
            <w:proofErr w:type="spellEnd"/>
          </w:p>
        </w:tc>
      </w:tr>
      <w:tr w:rsidR="00C151A9" w:rsidTr="00C151A9">
        <w:tc>
          <w:tcPr>
            <w:tcW w:w="1980" w:type="dxa"/>
          </w:tcPr>
          <w:p w:rsidR="00C151A9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Default="0018249A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31</w:t>
            </w:r>
            <w:r w:rsidR="00205688">
              <w:rPr>
                <w:rFonts w:asciiTheme="minorHAnsi" w:hAnsiTheme="minorHAnsi"/>
                <w:sz w:val="28"/>
                <w:szCs w:val="28"/>
              </w:rPr>
              <w:t>.12</w:t>
            </w:r>
            <w:r w:rsidR="00C151A9">
              <w:rPr>
                <w:rFonts w:asciiTheme="minorHAnsi" w:hAnsiTheme="minorHAnsi"/>
                <w:sz w:val="28"/>
                <w:szCs w:val="28"/>
              </w:rPr>
              <w:t>.201</w:t>
            </w:r>
            <w:r w:rsidR="00392716">
              <w:rPr>
                <w:rFonts w:asciiTheme="minorHAnsi" w:hAnsiTheme="minorHAnsi"/>
                <w:sz w:val="28"/>
                <w:szCs w:val="28"/>
              </w:rPr>
              <w:t>9</w:t>
            </w:r>
            <w:proofErr w:type="gramEnd"/>
          </w:p>
        </w:tc>
      </w:tr>
    </w:tbl>
    <w:p w:rsidR="00D73126" w:rsidRDefault="00D73126" w:rsidP="00C151A9">
      <w:pPr>
        <w:rPr>
          <w:sz w:val="28"/>
          <w:szCs w:val="28"/>
        </w:rPr>
      </w:pPr>
    </w:p>
    <w:p w:rsidR="00D73126" w:rsidRPr="004734FE" w:rsidRDefault="00D73126" w:rsidP="00C151A9">
      <w:pPr>
        <w:rPr>
          <w:sz w:val="28"/>
          <w:szCs w:val="28"/>
        </w:rPr>
      </w:pPr>
      <w:r>
        <w:rPr>
          <w:sz w:val="28"/>
          <w:szCs w:val="28"/>
        </w:rPr>
        <w:t>Podpis předsedy ……………………………………………………….</w:t>
      </w:r>
    </w:p>
    <w:sectPr w:rsidR="00D73126" w:rsidRPr="004734FE" w:rsidSect="0020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69" w:rsidRDefault="00F64C69" w:rsidP="00C7152E">
      <w:pPr>
        <w:spacing w:after="0" w:line="240" w:lineRule="auto"/>
      </w:pPr>
      <w:r>
        <w:separator/>
      </w:r>
    </w:p>
  </w:endnote>
  <w:endnote w:type="continuationSeparator" w:id="0">
    <w:p w:rsidR="00F64C69" w:rsidRDefault="00F64C69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69" w:rsidRDefault="00F64C69" w:rsidP="00C7152E">
      <w:pPr>
        <w:spacing w:after="0" w:line="240" w:lineRule="auto"/>
      </w:pPr>
      <w:r>
        <w:separator/>
      </w:r>
    </w:p>
  </w:footnote>
  <w:footnote w:type="continuationSeparator" w:id="0">
    <w:p w:rsidR="00F64C69" w:rsidRDefault="00F64C69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 w:rsidP="002363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2D" w:rsidRDefault="00527A2D">
    <w:pPr>
      <w:pStyle w:val="Zhlav"/>
    </w:pPr>
    <w:r>
      <w:t>Výroční zpráva</w:t>
    </w:r>
  </w:p>
  <w:p w:rsidR="00527A2D" w:rsidRDefault="00527A2D">
    <w:pPr>
      <w:pStyle w:val="Zhlav"/>
    </w:pPr>
    <w:r>
      <w:t xml:space="preserve">Moskvič klub </w:t>
    </w:r>
    <w:proofErr w:type="gramStart"/>
    <w:r>
      <w:t>ČR z.s.</w:t>
    </w:r>
    <w:proofErr w:type="gramEnd"/>
  </w:p>
  <w:p w:rsidR="00527A2D" w:rsidRDefault="00392716">
    <w:pPr>
      <w:pStyle w:val="Zhlav"/>
    </w:pPr>
    <w:r>
      <w:t>za rok 2019</w:t>
    </w:r>
  </w:p>
  <w:p w:rsidR="003C3EA6" w:rsidRDefault="003C3EA6" w:rsidP="0023634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 w:rsidP="0023634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7152E"/>
    <w:rsid w:val="0001741F"/>
    <w:rsid w:val="00022669"/>
    <w:rsid w:val="00051161"/>
    <w:rsid w:val="00051F5A"/>
    <w:rsid w:val="00054AB0"/>
    <w:rsid w:val="00064994"/>
    <w:rsid w:val="000C55A3"/>
    <w:rsid w:val="00111346"/>
    <w:rsid w:val="00116D57"/>
    <w:rsid w:val="0018249A"/>
    <w:rsid w:val="001C6B3C"/>
    <w:rsid w:val="00200218"/>
    <w:rsid w:val="00205688"/>
    <w:rsid w:val="00236340"/>
    <w:rsid w:val="0023799D"/>
    <w:rsid w:val="003761A5"/>
    <w:rsid w:val="00392716"/>
    <w:rsid w:val="003C3EA6"/>
    <w:rsid w:val="0046690B"/>
    <w:rsid w:val="004734FE"/>
    <w:rsid w:val="00511B84"/>
    <w:rsid w:val="00516E2F"/>
    <w:rsid w:val="00527A2D"/>
    <w:rsid w:val="00602C76"/>
    <w:rsid w:val="006302DE"/>
    <w:rsid w:val="006528D4"/>
    <w:rsid w:val="006B5D78"/>
    <w:rsid w:val="006C36EF"/>
    <w:rsid w:val="006D19AB"/>
    <w:rsid w:val="007A12F1"/>
    <w:rsid w:val="00836FB5"/>
    <w:rsid w:val="0084082B"/>
    <w:rsid w:val="00845025"/>
    <w:rsid w:val="008A5F2B"/>
    <w:rsid w:val="008C6940"/>
    <w:rsid w:val="008C6C34"/>
    <w:rsid w:val="009D7C44"/>
    <w:rsid w:val="00A44811"/>
    <w:rsid w:val="00A9336C"/>
    <w:rsid w:val="00A97ADC"/>
    <w:rsid w:val="00AA0C13"/>
    <w:rsid w:val="00B53EB5"/>
    <w:rsid w:val="00B76194"/>
    <w:rsid w:val="00B84F7F"/>
    <w:rsid w:val="00BA6B71"/>
    <w:rsid w:val="00BD77EC"/>
    <w:rsid w:val="00C151A9"/>
    <w:rsid w:val="00C16120"/>
    <w:rsid w:val="00C311C3"/>
    <w:rsid w:val="00C7152E"/>
    <w:rsid w:val="00C7167C"/>
    <w:rsid w:val="00CD21A7"/>
    <w:rsid w:val="00CE64DA"/>
    <w:rsid w:val="00CF5B9C"/>
    <w:rsid w:val="00D542F0"/>
    <w:rsid w:val="00D73126"/>
    <w:rsid w:val="00D828DE"/>
    <w:rsid w:val="00D914D4"/>
    <w:rsid w:val="00DD5B74"/>
    <w:rsid w:val="00E81D1C"/>
    <w:rsid w:val="00E8433B"/>
    <w:rsid w:val="00EE3447"/>
    <w:rsid w:val="00F503DB"/>
    <w:rsid w:val="00F624B6"/>
    <w:rsid w:val="00F6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218"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6340"/>
    <w:pPr>
      <w:tabs>
        <w:tab w:val="center" w:pos="4536"/>
        <w:tab w:val="right" w:pos="9072"/>
      </w:tabs>
      <w:spacing w:after="0" w:line="240" w:lineRule="auto"/>
      <w:jc w:val="right"/>
    </w:pPr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236340"/>
    <w:rPr>
      <w:b/>
    </w:rPr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A352-B15C-432D-A783-EAA00186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Admin</cp:lastModifiedBy>
  <cp:revision>4</cp:revision>
  <dcterms:created xsi:type="dcterms:W3CDTF">2020-01-11T17:08:00Z</dcterms:created>
  <dcterms:modified xsi:type="dcterms:W3CDTF">2020-01-11T17:31:00Z</dcterms:modified>
</cp:coreProperties>
</file>